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B4C4" w14:textId="755BD427" w:rsidR="00D06840" w:rsidRPr="00D06840" w:rsidRDefault="00D06840" w:rsidP="00035A7B">
      <w:pPr>
        <w:spacing w:line="276" w:lineRule="auto"/>
        <w:jc w:val="center"/>
        <w:rPr>
          <w:rFonts w:ascii="Arial" w:hAnsi="Arial" w:cs="Arial"/>
          <w:b/>
          <w:bCs/>
          <w:sz w:val="44"/>
          <w:szCs w:val="44"/>
        </w:rPr>
      </w:pPr>
      <w:r w:rsidRPr="00035A7B">
        <w:rPr>
          <w:rFonts w:ascii="Arial" w:hAnsi="Arial" w:cs="Arial"/>
          <w:b/>
          <w:bCs/>
          <w:sz w:val="50"/>
          <w:szCs w:val="50"/>
        </w:rPr>
        <w:t>The Approach</w:t>
      </w:r>
      <w:r w:rsidR="00035A7B">
        <w:rPr>
          <w:rFonts w:ascii="Arial" w:hAnsi="Arial" w:cs="Arial"/>
          <w:b/>
          <w:bCs/>
          <w:sz w:val="44"/>
          <w:szCs w:val="44"/>
        </w:rPr>
        <w:br/>
      </w:r>
      <w:r w:rsidRPr="00D06840">
        <w:rPr>
          <w:rFonts w:ascii="Arial" w:hAnsi="Arial" w:cs="Arial"/>
          <w:b/>
          <w:bCs/>
          <w:sz w:val="44"/>
          <w:szCs w:val="44"/>
        </w:rPr>
        <w:t xml:space="preserve">by Mark </w:t>
      </w:r>
      <w:proofErr w:type="spellStart"/>
      <w:r w:rsidRPr="00D06840">
        <w:rPr>
          <w:rFonts w:ascii="Arial" w:hAnsi="Arial" w:cs="Arial"/>
          <w:b/>
          <w:bCs/>
          <w:sz w:val="44"/>
          <w:szCs w:val="44"/>
        </w:rPr>
        <w:t>O’Rowe</w:t>
      </w:r>
      <w:proofErr w:type="spellEnd"/>
    </w:p>
    <w:p w14:paraId="60B27B65" w14:textId="3A34AD08" w:rsidR="00D06840" w:rsidRPr="00D06840" w:rsidRDefault="00D06840" w:rsidP="00D06840">
      <w:pPr>
        <w:spacing w:line="276" w:lineRule="auto"/>
        <w:jc w:val="center"/>
        <w:rPr>
          <w:rFonts w:ascii="Arial" w:hAnsi="Arial" w:cs="Arial"/>
          <w:b/>
          <w:bCs/>
          <w:sz w:val="44"/>
          <w:szCs w:val="44"/>
        </w:rPr>
      </w:pPr>
    </w:p>
    <w:p w14:paraId="11DECF7F" w14:textId="7B42ADA5" w:rsidR="00D06840" w:rsidRPr="00D06840" w:rsidRDefault="00D06840" w:rsidP="00D06840">
      <w:pPr>
        <w:spacing w:line="276" w:lineRule="auto"/>
        <w:jc w:val="center"/>
        <w:rPr>
          <w:rFonts w:ascii="Arial" w:hAnsi="Arial" w:cs="Arial"/>
          <w:b/>
          <w:bCs/>
          <w:sz w:val="36"/>
          <w:szCs w:val="36"/>
        </w:rPr>
      </w:pPr>
      <w:r w:rsidRPr="00D06840">
        <w:rPr>
          <w:rFonts w:ascii="Arial" w:hAnsi="Arial" w:cs="Arial"/>
          <w:b/>
          <w:bCs/>
          <w:sz w:val="36"/>
          <w:szCs w:val="36"/>
        </w:rPr>
        <w:t xml:space="preserve">Audio Described Introduction for </w:t>
      </w:r>
      <w:r w:rsidR="00035A7B">
        <w:rPr>
          <w:rFonts w:ascii="Arial" w:hAnsi="Arial" w:cs="Arial"/>
          <w:b/>
          <w:bCs/>
          <w:sz w:val="36"/>
          <w:szCs w:val="36"/>
        </w:rPr>
        <w:br/>
      </w:r>
      <w:r w:rsidRPr="00D06840">
        <w:rPr>
          <w:rFonts w:ascii="Arial" w:hAnsi="Arial" w:cs="Arial"/>
          <w:b/>
          <w:bCs/>
          <w:sz w:val="36"/>
          <w:szCs w:val="36"/>
        </w:rPr>
        <w:t xml:space="preserve">Live </w:t>
      </w:r>
      <w:r w:rsidR="00035A7B">
        <w:rPr>
          <w:rFonts w:ascii="Arial" w:hAnsi="Arial" w:cs="Arial"/>
          <w:b/>
          <w:bCs/>
          <w:sz w:val="36"/>
          <w:szCs w:val="36"/>
        </w:rPr>
        <w:t xml:space="preserve">Broadcast </w:t>
      </w:r>
      <w:r w:rsidRPr="00D06840">
        <w:rPr>
          <w:rFonts w:ascii="Arial" w:hAnsi="Arial" w:cs="Arial"/>
          <w:b/>
          <w:bCs/>
          <w:sz w:val="36"/>
          <w:szCs w:val="36"/>
        </w:rPr>
        <w:t>Performance</w:t>
      </w:r>
      <w:r w:rsidR="00035A7B">
        <w:rPr>
          <w:rFonts w:ascii="Arial" w:hAnsi="Arial" w:cs="Arial"/>
          <w:b/>
          <w:bCs/>
          <w:sz w:val="36"/>
          <w:szCs w:val="36"/>
        </w:rPr>
        <w:br/>
      </w:r>
      <w:r w:rsidR="00035A7B">
        <w:rPr>
          <w:rFonts w:ascii="Arial" w:hAnsi="Arial" w:cs="Arial"/>
          <w:b/>
          <w:bCs/>
          <w:sz w:val="36"/>
          <w:szCs w:val="36"/>
        </w:rPr>
        <w:br/>
      </w:r>
      <w:r w:rsidRPr="00D06840">
        <w:rPr>
          <w:rFonts w:ascii="Arial" w:hAnsi="Arial" w:cs="Arial"/>
          <w:b/>
          <w:bCs/>
          <w:sz w:val="36"/>
          <w:szCs w:val="36"/>
        </w:rPr>
        <w:t xml:space="preserve">Project Arts Centre, </w:t>
      </w:r>
      <w:r w:rsidR="00035A7B">
        <w:rPr>
          <w:rFonts w:ascii="Arial" w:hAnsi="Arial" w:cs="Arial"/>
          <w:b/>
          <w:bCs/>
          <w:sz w:val="36"/>
          <w:szCs w:val="36"/>
        </w:rPr>
        <w:t>Dublin</w:t>
      </w:r>
      <w:r w:rsidR="00035A7B">
        <w:rPr>
          <w:rFonts w:ascii="Arial" w:hAnsi="Arial" w:cs="Arial"/>
          <w:b/>
          <w:bCs/>
          <w:sz w:val="36"/>
          <w:szCs w:val="36"/>
        </w:rPr>
        <w:br/>
      </w:r>
      <w:r w:rsidRPr="00D06840">
        <w:rPr>
          <w:rFonts w:ascii="Arial" w:hAnsi="Arial" w:cs="Arial"/>
          <w:b/>
          <w:bCs/>
          <w:sz w:val="36"/>
          <w:szCs w:val="36"/>
        </w:rPr>
        <w:t>2</w:t>
      </w:r>
      <w:r w:rsidR="00035A7B">
        <w:rPr>
          <w:rFonts w:ascii="Arial" w:hAnsi="Arial" w:cs="Arial"/>
          <w:b/>
          <w:bCs/>
          <w:sz w:val="36"/>
          <w:szCs w:val="36"/>
        </w:rPr>
        <w:t>1,</w:t>
      </w:r>
      <w:r w:rsidRPr="00D06840">
        <w:rPr>
          <w:rFonts w:ascii="Arial" w:hAnsi="Arial" w:cs="Arial"/>
          <w:b/>
          <w:bCs/>
          <w:sz w:val="36"/>
          <w:szCs w:val="36"/>
        </w:rPr>
        <w:t xml:space="preserve"> 2</w:t>
      </w:r>
      <w:r w:rsidR="00035A7B">
        <w:rPr>
          <w:rFonts w:ascii="Arial" w:hAnsi="Arial" w:cs="Arial"/>
          <w:b/>
          <w:bCs/>
          <w:sz w:val="36"/>
          <w:szCs w:val="36"/>
        </w:rPr>
        <w:t xml:space="preserve">3 </w:t>
      </w:r>
      <w:r w:rsidRPr="00D06840">
        <w:rPr>
          <w:rFonts w:ascii="Arial" w:hAnsi="Arial" w:cs="Arial"/>
          <w:b/>
          <w:bCs/>
          <w:sz w:val="36"/>
          <w:szCs w:val="36"/>
        </w:rPr>
        <w:t>and 24 January 2021</w:t>
      </w:r>
    </w:p>
    <w:p w14:paraId="7310DA99" w14:textId="689F166B" w:rsidR="00D06840" w:rsidRPr="00D06840" w:rsidRDefault="00D06840" w:rsidP="00D06840">
      <w:pPr>
        <w:spacing w:line="276" w:lineRule="auto"/>
        <w:jc w:val="both"/>
        <w:rPr>
          <w:rFonts w:ascii="Arial" w:hAnsi="Arial" w:cs="Arial"/>
          <w:sz w:val="32"/>
          <w:szCs w:val="32"/>
        </w:rPr>
      </w:pPr>
    </w:p>
    <w:p w14:paraId="018BE2E7" w14:textId="77777777" w:rsidR="00D06840" w:rsidRDefault="00D06840" w:rsidP="00D06840">
      <w:pPr>
        <w:spacing w:line="276" w:lineRule="auto"/>
        <w:rPr>
          <w:rFonts w:ascii="Arial" w:eastAsia="Times New Roman" w:hAnsi="Arial" w:cs="Arial"/>
          <w:color w:val="000000"/>
          <w:sz w:val="32"/>
          <w:szCs w:val="32"/>
          <w:lang w:eastAsia="en-GB"/>
        </w:rPr>
      </w:pPr>
      <w:r w:rsidRPr="00D06840">
        <w:rPr>
          <w:rFonts w:ascii="Arial" w:eastAsia="Times New Roman" w:hAnsi="Arial" w:cs="Arial"/>
          <w:color w:val="000000"/>
          <w:sz w:val="32"/>
          <w:szCs w:val="32"/>
          <w:lang w:eastAsia="en-GB"/>
        </w:rPr>
        <w:t xml:space="preserve">Welcome to the introductory notes for </w:t>
      </w:r>
      <w:r w:rsidRPr="00035A7B">
        <w:rPr>
          <w:rFonts w:ascii="Arial" w:eastAsia="Times New Roman" w:hAnsi="Arial" w:cs="Arial"/>
          <w:b/>
          <w:bCs/>
          <w:i/>
          <w:iCs/>
          <w:color w:val="000000"/>
          <w:sz w:val="32"/>
          <w:szCs w:val="32"/>
          <w:lang w:eastAsia="en-GB"/>
        </w:rPr>
        <w:t>The Approach</w:t>
      </w:r>
      <w:r w:rsidRPr="00D06840">
        <w:rPr>
          <w:rFonts w:ascii="Arial" w:eastAsia="Times New Roman" w:hAnsi="Arial" w:cs="Arial"/>
          <w:color w:val="000000"/>
          <w:sz w:val="32"/>
          <w:szCs w:val="32"/>
          <w:lang w:eastAsia="en-GB"/>
        </w:rPr>
        <w:t xml:space="preserve"> by Mark O’Rowe, produced by Landmark Productions in association with Project Arts Centre and St. Ann’s Warehouse. The production is directed by the author, Mark O’Rowe, with set and lighting design by </w:t>
      </w:r>
      <w:proofErr w:type="spellStart"/>
      <w:r w:rsidRPr="00D06840">
        <w:rPr>
          <w:rFonts w:ascii="Arial" w:eastAsia="Times New Roman" w:hAnsi="Arial" w:cs="Arial"/>
          <w:color w:val="000000"/>
          <w:sz w:val="32"/>
          <w:szCs w:val="32"/>
          <w:lang w:eastAsia="en-GB"/>
        </w:rPr>
        <w:t>Sinéad</w:t>
      </w:r>
      <w:proofErr w:type="spellEnd"/>
      <w:r w:rsidRPr="00D06840">
        <w:rPr>
          <w:rFonts w:ascii="Arial" w:eastAsia="Times New Roman" w:hAnsi="Arial" w:cs="Arial"/>
          <w:color w:val="000000"/>
          <w:sz w:val="32"/>
          <w:szCs w:val="32"/>
          <w:lang w:eastAsia="en-GB"/>
        </w:rPr>
        <w:t xml:space="preserve"> McKenna. Costume design is by Joan </w:t>
      </w:r>
      <w:proofErr w:type="spellStart"/>
      <w:r w:rsidRPr="00D06840">
        <w:rPr>
          <w:rFonts w:ascii="Arial" w:eastAsia="Times New Roman" w:hAnsi="Arial" w:cs="Arial"/>
          <w:color w:val="000000"/>
          <w:sz w:val="32"/>
          <w:szCs w:val="32"/>
          <w:lang w:eastAsia="en-GB"/>
        </w:rPr>
        <w:t>O’Clery</w:t>
      </w:r>
      <w:proofErr w:type="spellEnd"/>
      <w:r w:rsidRPr="00D06840">
        <w:rPr>
          <w:rFonts w:ascii="Arial" w:eastAsia="Times New Roman" w:hAnsi="Arial" w:cs="Arial"/>
          <w:color w:val="000000"/>
          <w:sz w:val="32"/>
          <w:szCs w:val="32"/>
          <w:lang w:eastAsia="en-GB"/>
        </w:rPr>
        <w:t xml:space="preserve"> and sound design is by Philip Stewart.</w:t>
      </w:r>
    </w:p>
    <w:p w14:paraId="1BBEB657" w14:textId="77777777" w:rsidR="00D06840" w:rsidRDefault="00D06840" w:rsidP="00D06840">
      <w:pPr>
        <w:spacing w:line="276" w:lineRule="auto"/>
        <w:rPr>
          <w:rFonts w:ascii="Arial" w:eastAsia="Times New Roman" w:hAnsi="Arial" w:cs="Arial"/>
          <w:color w:val="000000"/>
          <w:sz w:val="32"/>
          <w:szCs w:val="32"/>
          <w:lang w:eastAsia="en-GB"/>
        </w:rPr>
      </w:pPr>
    </w:p>
    <w:p w14:paraId="75E41A16" w14:textId="379B2109" w:rsidR="00D06840" w:rsidRDefault="00D06840" w:rsidP="00D06840">
      <w:pPr>
        <w:spacing w:line="276" w:lineRule="auto"/>
        <w:rPr>
          <w:rFonts w:ascii="Arial" w:eastAsia="Times New Roman" w:hAnsi="Arial" w:cs="Arial"/>
          <w:color w:val="000000"/>
          <w:sz w:val="32"/>
          <w:szCs w:val="32"/>
          <w:lang w:eastAsia="en-GB"/>
        </w:rPr>
      </w:pPr>
      <w:r w:rsidRPr="00D06840">
        <w:rPr>
          <w:rFonts w:ascii="Arial" w:eastAsia="Times New Roman" w:hAnsi="Arial" w:cs="Arial"/>
          <w:color w:val="000000"/>
          <w:sz w:val="32"/>
          <w:szCs w:val="32"/>
          <w:lang w:eastAsia="en-GB"/>
        </w:rPr>
        <w:t>The performance runs for 60 minutes with no interval.</w:t>
      </w:r>
    </w:p>
    <w:p w14:paraId="554F1968" w14:textId="568E7B07" w:rsidR="00D06840" w:rsidRDefault="00D06840" w:rsidP="00D06840">
      <w:pPr>
        <w:spacing w:line="276" w:lineRule="auto"/>
        <w:rPr>
          <w:rFonts w:ascii="Arial" w:eastAsia="Times New Roman" w:hAnsi="Arial" w:cs="Arial"/>
          <w:color w:val="000000"/>
          <w:sz w:val="32"/>
          <w:szCs w:val="32"/>
          <w:lang w:eastAsia="en-GB"/>
        </w:rPr>
      </w:pPr>
    </w:p>
    <w:p w14:paraId="3312A9FD" w14:textId="15F72BCE" w:rsidR="00D06840" w:rsidRPr="00D06840" w:rsidRDefault="00D06840" w:rsidP="00D06840">
      <w:pPr>
        <w:spacing w:line="276"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ABOUT THE PLAY</w:t>
      </w:r>
    </w:p>
    <w:p w14:paraId="70B4A725" w14:textId="77777777" w:rsidR="00D06840" w:rsidRPr="00D06840" w:rsidRDefault="00D06840" w:rsidP="00D06840">
      <w:pPr>
        <w:spacing w:line="276" w:lineRule="auto"/>
        <w:rPr>
          <w:rFonts w:ascii="Arial" w:eastAsia="Times New Roman" w:hAnsi="Arial" w:cs="Arial"/>
          <w:sz w:val="32"/>
          <w:szCs w:val="32"/>
          <w:lang w:eastAsia="en-GB"/>
        </w:rPr>
      </w:pPr>
    </w:p>
    <w:p w14:paraId="5D7D2C74" w14:textId="2713B191" w:rsidR="00D06840" w:rsidRPr="00D06840" w:rsidRDefault="00035A7B" w:rsidP="00D06840">
      <w:pPr>
        <w:spacing w:line="276" w:lineRule="auto"/>
        <w:rPr>
          <w:rFonts w:ascii="Arial" w:eastAsia="Times New Roman" w:hAnsi="Arial" w:cs="Arial"/>
          <w:sz w:val="32"/>
          <w:szCs w:val="32"/>
          <w:lang w:eastAsia="en-GB"/>
        </w:rPr>
      </w:pPr>
      <w:r w:rsidRPr="00035A7B">
        <w:rPr>
          <w:rFonts w:ascii="Arial" w:eastAsia="Times New Roman" w:hAnsi="Arial" w:cs="Arial"/>
          <w:i/>
          <w:iCs/>
          <w:color w:val="000000"/>
          <w:sz w:val="32"/>
          <w:szCs w:val="32"/>
          <w:lang w:eastAsia="en-GB"/>
        </w:rPr>
        <w:t>The Approach</w:t>
      </w:r>
      <w:r w:rsidR="00D06840" w:rsidRPr="00D06840">
        <w:rPr>
          <w:rFonts w:ascii="Arial" w:eastAsia="Times New Roman" w:hAnsi="Arial" w:cs="Arial"/>
          <w:color w:val="000000"/>
          <w:sz w:val="32"/>
          <w:szCs w:val="32"/>
          <w:lang w:eastAsia="en-GB"/>
        </w:rPr>
        <w:t xml:space="preserve"> is set in Dublin and concerns three women, once close friends who now see each other far less frequently. Two of them are sisters, Anna and Denise, who are estranged from one another following a betrayal in their past. Their mutual friend Cora is one of the few remaining links between them. Across three conversations, the women share stories and thoughts with one another, and the tragic undercurrents of the lives they’ve lived begin to grow clearer.</w:t>
      </w:r>
    </w:p>
    <w:p w14:paraId="261F3B47" w14:textId="77777777" w:rsidR="00D06840" w:rsidRPr="00D06840" w:rsidRDefault="00D06840" w:rsidP="00D06840">
      <w:pPr>
        <w:spacing w:line="276" w:lineRule="auto"/>
        <w:rPr>
          <w:rFonts w:ascii="Arial" w:eastAsia="Times New Roman" w:hAnsi="Arial" w:cs="Arial"/>
          <w:sz w:val="32"/>
          <w:szCs w:val="32"/>
          <w:lang w:eastAsia="en-GB"/>
        </w:rPr>
      </w:pPr>
    </w:p>
    <w:p w14:paraId="1731E42B" w14:textId="77777777" w:rsidR="00D06840" w:rsidRPr="00D06840" w:rsidRDefault="00D06840" w:rsidP="00D06840">
      <w:pPr>
        <w:spacing w:line="276" w:lineRule="auto"/>
        <w:rPr>
          <w:rFonts w:ascii="Arial" w:eastAsia="Times New Roman" w:hAnsi="Arial" w:cs="Arial"/>
          <w:sz w:val="32"/>
          <w:szCs w:val="32"/>
          <w:lang w:eastAsia="en-GB"/>
        </w:rPr>
      </w:pPr>
      <w:r w:rsidRPr="00D06840">
        <w:rPr>
          <w:rFonts w:ascii="Arial" w:eastAsia="Times New Roman" w:hAnsi="Arial" w:cs="Arial"/>
          <w:color w:val="000000"/>
          <w:sz w:val="32"/>
          <w:szCs w:val="32"/>
          <w:lang w:eastAsia="en-GB"/>
        </w:rPr>
        <w:t>The play had its world premiere at Project Arts Centre in Dublin in February 2018.</w:t>
      </w:r>
    </w:p>
    <w:p w14:paraId="700B0322" w14:textId="77777777" w:rsidR="00D06840" w:rsidRPr="00D06840" w:rsidRDefault="00D06840" w:rsidP="00D06840">
      <w:pPr>
        <w:spacing w:line="276" w:lineRule="auto"/>
        <w:rPr>
          <w:rFonts w:ascii="Arial" w:eastAsia="Times New Roman" w:hAnsi="Arial" w:cs="Arial"/>
          <w:sz w:val="32"/>
          <w:szCs w:val="32"/>
          <w:lang w:eastAsia="en-GB"/>
        </w:rPr>
      </w:pPr>
    </w:p>
    <w:p w14:paraId="7184346C" w14:textId="5E138A69" w:rsidR="00D06840" w:rsidRDefault="00035A7B" w:rsidP="00D06840">
      <w:pPr>
        <w:spacing w:line="276" w:lineRule="auto"/>
        <w:rPr>
          <w:rFonts w:ascii="Arial" w:eastAsia="Times New Roman" w:hAnsi="Arial" w:cs="Arial"/>
          <w:color w:val="000000"/>
          <w:sz w:val="32"/>
          <w:szCs w:val="32"/>
          <w:lang w:eastAsia="en-GB"/>
        </w:rPr>
      </w:pPr>
      <w:r w:rsidRPr="00035A7B">
        <w:rPr>
          <w:rFonts w:ascii="Arial" w:eastAsia="Times New Roman" w:hAnsi="Arial" w:cs="Arial"/>
          <w:i/>
          <w:iCs/>
          <w:color w:val="000000"/>
          <w:sz w:val="32"/>
          <w:szCs w:val="32"/>
          <w:lang w:eastAsia="en-GB"/>
        </w:rPr>
        <w:t>The Approach</w:t>
      </w:r>
      <w:r w:rsidR="00D06840" w:rsidRPr="00D06840">
        <w:rPr>
          <w:rFonts w:ascii="Arial" w:eastAsia="Times New Roman" w:hAnsi="Arial" w:cs="Arial"/>
          <w:color w:val="000000"/>
          <w:sz w:val="32"/>
          <w:szCs w:val="32"/>
          <w:lang w:eastAsia="en-GB"/>
        </w:rPr>
        <w:t xml:space="preserve"> is structured around a series of dialogues, each including two of the three characters; first Anna and Cora, then Cora and Denise, then Denise and Anna, and finally Anna and Cora again. Each scene features two of the women sitting and conversing on opposite sides of a table. At the end of each scene they stand to say goodbye to one another, the lights dim and ambient music plays while one exits, before another enters and they sit again. </w:t>
      </w:r>
    </w:p>
    <w:p w14:paraId="4325FC2E" w14:textId="23484203" w:rsidR="00D06840" w:rsidRDefault="00D06840" w:rsidP="00D06840">
      <w:pPr>
        <w:spacing w:line="276" w:lineRule="auto"/>
        <w:rPr>
          <w:rFonts w:ascii="Arial" w:eastAsia="Times New Roman" w:hAnsi="Arial" w:cs="Arial"/>
          <w:color w:val="000000"/>
          <w:sz w:val="32"/>
          <w:szCs w:val="32"/>
          <w:lang w:eastAsia="en-GB"/>
        </w:rPr>
      </w:pPr>
    </w:p>
    <w:p w14:paraId="261923A4" w14:textId="10E7E30E" w:rsidR="00D06840" w:rsidRPr="00D06840" w:rsidRDefault="00D06840" w:rsidP="00D06840">
      <w:pPr>
        <w:spacing w:line="276" w:lineRule="auto"/>
        <w:rPr>
          <w:rFonts w:ascii="Arial" w:eastAsia="Times New Roman" w:hAnsi="Arial" w:cs="Arial"/>
          <w:b/>
          <w:bCs/>
          <w:sz w:val="32"/>
          <w:szCs w:val="32"/>
          <w:lang w:eastAsia="en-GB"/>
        </w:rPr>
      </w:pPr>
      <w:r>
        <w:rPr>
          <w:rFonts w:ascii="Arial" w:eastAsia="Times New Roman" w:hAnsi="Arial" w:cs="Arial"/>
          <w:b/>
          <w:bCs/>
          <w:color w:val="000000"/>
          <w:sz w:val="32"/>
          <w:szCs w:val="32"/>
          <w:lang w:eastAsia="en-GB"/>
        </w:rPr>
        <w:t>ABOUT THE SET</w:t>
      </w:r>
    </w:p>
    <w:p w14:paraId="77DC03D9" w14:textId="77777777" w:rsidR="00D06840" w:rsidRPr="00D06840" w:rsidRDefault="00D06840" w:rsidP="00D06840">
      <w:pPr>
        <w:spacing w:line="276" w:lineRule="auto"/>
        <w:rPr>
          <w:rFonts w:ascii="Arial" w:eastAsia="Times New Roman" w:hAnsi="Arial" w:cs="Arial"/>
          <w:sz w:val="32"/>
          <w:szCs w:val="32"/>
          <w:lang w:eastAsia="en-GB"/>
        </w:rPr>
      </w:pPr>
    </w:p>
    <w:p w14:paraId="4E8C9C55" w14:textId="7C21F812" w:rsidR="00D06840" w:rsidRPr="00D06840" w:rsidRDefault="00D06840" w:rsidP="00D06840">
      <w:pPr>
        <w:spacing w:line="276" w:lineRule="auto"/>
        <w:rPr>
          <w:rFonts w:ascii="Arial" w:eastAsia="Times New Roman" w:hAnsi="Arial" w:cs="Arial"/>
          <w:sz w:val="32"/>
          <w:szCs w:val="32"/>
          <w:lang w:eastAsia="en-GB"/>
        </w:rPr>
      </w:pPr>
      <w:r w:rsidRPr="00D06840">
        <w:rPr>
          <w:rFonts w:ascii="Arial" w:eastAsia="Times New Roman" w:hAnsi="Arial" w:cs="Arial"/>
          <w:color w:val="000000"/>
          <w:sz w:val="32"/>
          <w:szCs w:val="32"/>
          <w:lang w:eastAsia="en-GB"/>
        </w:rPr>
        <w:t>The set is spar</w:t>
      </w:r>
      <w:r w:rsidR="009E49F6">
        <w:rPr>
          <w:rFonts w:ascii="Arial" w:eastAsia="Times New Roman" w:hAnsi="Arial" w:cs="Arial"/>
          <w:color w:val="000000"/>
          <w:sz w:val="32"/>
          <w:szCs w:val="32"/>
          <w:lang w:eastAsia="en-GB"/>
        </w:rPr>
        <w:t>s</w:t>
      </w:r>
      <w:r w:rsidRPr="00D06840">
        <w:rPr>
          <w:rFonts w:ascii="Arial" w:eastAsia="Times New Roman" w:hAnsi="Arial" w:cs="Arial"/>
          <w:color w:val="000000"/>
          <w:sz w:val="32"/>
          <w:szCs w:val="32"/>
          <w:lang w:eastAsia="en-GB"/>
        </w:rPr>
        <w:t>e. The characters sit at a large, round, dark-coloured wooden table, on two identical bentwood chairs. The furniture sits on a low, oval platform, made of wooden floorboards. The grey-</w:t>
      </w:r>
      <w:proofErr w:type="spellStart"/>
      <w:r w:rsidRPr="00D06840">
        <w:rPr>
          <w:rFonts w:ascii="Arial" w:eastAsia="Times New Roman" w:hAnsi="Arial" w:cs="Arial"/>
          <w:color w:val="000000"/>
          <w:sz w:val="32"/>
          <w:szCs w:val="32"/>
          <w:lang w:eastAsia="en-GB"/>
        </w:rPr>
        <w:t>ish</w:t>
      </w:r>
      <w:proofErr w:type="spellEnd"/>
      <w:r w:rsidRPr="00D06840">
        <w:rPr>
          <w:rFonts w:ascii="Arial" w:eastAsia="Times New Roman" w:hAnsi="Arial" w:cs="Arial"/>
          <w:color w:val="000000"/>
          <w:sz w:val="32"/>
          <w:szCs w:val="32"/>
          <w:lang w:eastAsia="en-GB"/>
        </w:rPr>
        <w:t xml:space="preserve"> colour of the platform and the high shine of the black floor underneath combine with the lighting to make the platform look as though it is floating. There are two matching grey cups and saucers on the table, but no other props on the stage. Behind and above where the characters sit there is an arc of chairs, much like the ones the characters sit on, suspended at strange angles, seemingly floating in the dark void. </w:t>
      </w:r>
    </w:p>
    <w:p w14:paraId="03565681" w14:textId="77777777" w:rsidR="00D06840" w:rsidRPr="00D06840" w:rsidRDefault="00D06840" w:rsidP="00D06840">
      <w:pPr>
        <w:spacing w:line="276" w:lineRule="auto"/>
        <w:rPr>
          <w:rFonts w:ascii="Arial" w:eastAsia="Times New Roman" w:hAnsi="Arial" w:cs="Arial"/>
          <w:sz w:val="32"/>
          <w:szCs w:val="32"/>
          <w:lang w:eastAsia="en-GB"/>
        </w:rPr>
      </w:pPr>
    </w:p>
    <w:p w14:paraId="22413C60" w14:textId="2AFE3C5F" w:rsidR="00D06840" w:rsidRDefault="00D06840" w:rsidP="00D06840">
      <w:pPr>
        <w:spacing w:line="276" w:lineRule="auto"/>
        <w:rPr>
          <w:rFonts w:ascii="Arial" w:eastAsia="Times New Roman" w:hAnsi="Arial" w:cs="Arial"/>
          <w:color w:val="000000"/>
          <w:sz w:val="32"/>
          <w:szCs w:val="32"/>
          <w:lang w:eastAsia="en-GB"/>
        </w:rPr>
      </w:pPr>
      <w:r w:rsidRPr="00D06840">
        <w:rPr>
          <w:rFonts w:ascii="Arial" w:eastAsia="Times New Roman" w:hAnsi="Arial" w:cs="Arial"/>
          <w:color w:val="000000"/>
          <w:sz w:val="32"/>
          <w:szCs w:val="32"/>
          <w:lang w:eastAsia="en-GB"/>
        </w:rPr>
        <w:t xml:space="preserve">Throughout each scene the furniture and platform are well-lit, ensuring the focus is on the two characters, while everything else remains in shadow. The lighting within each scene is naturalistic. As the main lights dim for each scene transition, the floating </w:t>
      </w:r>
      <w:r w:rsidRPr="00D06840">
        <w:rPr>
          <w:rFonts w:ascii="Arial" w:eastAsia="Times New Roman" w:hAnsi="Arial" w:cs="Arial"/>
          <w:color w:val="000000"/>
          <w:sz w:val="32"/>
          <w:szCs w:val="32"/>
          <w:lang w:eastAsia="en-GB"/>
        </w:rPr>
        <w:lastRenderedPageBreak/>
        <w:t>chairs are illuminated briefly, with the light shining along their outlines.</w:t>
      </w:r>
    </w:p>
    <w:p w14:paraId="765EC966" w14:textId="2D61336F" w:rsidR="00D06840" w:rsidRDefault="00D06840" w:rsidP="00D06840">
      <w:pPr>
        <w:spacing w:line="276" w:lineRule="auto"/>
        <w:rPr>
          <w:rFonts w:ascii="Arial" w:eastAsia="Times New Roman" w:hAnsi="Arial" w:cs="Arial"/>
          <w:color w:val="000000"/>
          <w:sz w:val="32"/>
          <w:szCs w:val="32"/>
          <w:lang w:eastAsia="en-GB"/>
        </w:rPr>
      </w:pPr>
    </w:p>
    <w:p w14:paraId="04FEFA07" w14:textId="09B19EB7" w:rsidR="00D06840" w:rsidRPr="00D06840" w:rsidRDefault="00D06840" w:rsidP="00D06840">
      <w:pPr>
        <w:spacing w:line="276" w:lineRule="auto"/>
        <w:rPr>
          <w:rFonts w:ascii="Arial" w:eastAsia="Times New Roman" w:hAnsi="Arial" w:cs="Arial"/>
          <w:b/>
          <w:bCs/>
          <w:sz w:val="32"/>
          <w:szCs w:val="32"/>
          <w:lang w:eastAsia="en-GB"/>
        </w:rPr>
      </w:pPr>
      <w:r>
        <w:rPr>
          <w:rFonts w:ascii="Arial" w:eastAsia="Times New Roman" w:hAnsi="Arial" w:cs="Arial"/>
          <w:b/>
          <w:bCs/>
          <w:color w:val="000000"/>
          <w:sz w:val="32"/>
          <w:szCs w:val="32"/>
          <w:lang w:eastAsia="en-GB"/>
        </w:rPr>
        <w:t>ABOUT THE CAST &amp; COSTUMES</w:t>
      </w:r>
    </w:p>
    <w:p w14:paraId="3BB5FA7A" w14:textId="77777777" w:rsidR="00D06840" w:rsidRPr="00D06840" w:rsidRDefault="00D06840" w:rsidP="00D06840">
      <w:pPr>
        <w:spacing w:line="276" w:lineRule="auto"/>
        <w:rPr>
          <w:rFonts w:ascii="Arial" w:eastAsia="Times New Roman" w:hAnsi="Arial" w:cs="Arial"/>
          <w:sz w:val="32"/>
          <w:szCs w:val="32"/>
          <w:lang w:eastAsia="en-GB"/>
        </w:rPr>
      </w:pPr>
    </w:p>
    <w:p w14:paraId="4F56FEB9" w14:textId="77777777" w:rsidR="00D06840" w:rsidRPr="00D06840" w:rsidRDefault="00D06840" w:rsidP="00D06840">
      <w:pPr>
        <w:spacing w:line="276" w:lineRule="auto"/>
        <w:rPr>
          <w:rFonts w:ascii="Arial" w:eastAsia="Times New Roman" w:hAnsi="Arial" w:cs="Arial"/>
          <w:sz w:val="32"/>
          <w:szCs w:val="32"/>
          <w:lang w:eastAsia="en-GB"/>
        </w:rPr>
      </w:pPr>
      <w:r w:rsidRPr="00D06840">
        <w:rPr>
          <w:rFonts w:ascii="Arial" w:eastAsia="Times New Roman" w:hAnsi="Arial" w:cs="Arial"/>
          <w:color w:val="000000"/>
          <w:sz w:val="32"/>
          <w:szCs w:val="32"/>
          <w:lang w:eastAsia="en-GB"/>
        </w:rPr>
        <w:t>The characters’ costuming remains consistent throughout the show.</w:t>
      </w:r>
    </w:p>
    <w:p w14:paraId="5776E855" w14:textId="77777777" w:rsidR="00D06840" w:rsidRPr="00D06840" w:rsidRDefault="00D06840" w:rsidP="00D06840">
      <w:pPr>
        <w:spacing w:line="276" w:lineRule="auto"/>
        <w:rPr>
          <w:rFonts w:ascii="Arial" w:eastAsia="Times New Roman" w:hAnsi="Arial" w:cs="Arial"/>
          <w:sz w:val="32"/>
          <w:szCs w:val="32"/>
          <w:lang w:eastAsia="en-GB"/>
        </w:rPr>
      </w:pPr>
    </w:p>
    <w:p w14:paraId="07BBD8A7" w14:textId="77777777" w:rsidR="00D06840" w:rsidRPr="00D06840" w:rsidRDefault="00D06840" w:rsidP="00D06840">
      <w:pPr>
        <w:spacing w:line="276" w:lineRule="auto"/>
        <w:rPr>
          <w:rFonts w:ascii="Arial" w:eastAsia="Times New Roman" w:hAnsi="Arial" w:cs="Arial"/>
          <w:sz w:val="32"/>
          <w:szCs w:val="32"/>
          <w:lang w:eastAsia="en-GB"/>
        </w:rPr>
      </w:pPr>
      <w:r w:rsidRPr="00D06840">
        <w:rPr>
          <w:rFonts w:ascii="Arial" w:eastAsia="Times New Roman" w:hAnsi="Arial" w:cs="Arial"/>
          <w:b/>
          <w:bCs/>
          <w:color w:val="000000"/>
          <w:sz w:val="32"/>
          <w:szCs w:val="32"/>
          <w:lang w:eastAsia="en-GB"/>
        </w:rPr>
        <w:t>Cora</w:t>
      </w:r>
      <w:r w:rsidRPr="00D06840">
        <w:rPr>
          <w:rFonts w:ascii="Arial" w:eastAsia="Times New Roman" w:hAnsi="Arial" w:cs="Arial"/>
          <w:color w:val="000000"/>
          <w:sz w:val="32"/>
          <w:szCs w:val="32"/>
          <w:lang w:eastAsia="en-GB"/>
        </w:rPr>
        <w:t xml:space="preserve">, played by </w:t>
      </w:r>
      <w:r w:rsidRPr="00D06840">
        <w:rPr>
          <w:rFonts w:ascii="Arial" w:eastAsia="Times New Roman" w:hAnsi="Arial" w:cs="Arial"/>
          <w:b/>
          <w:bCs/>
          <w:color w:val="000000"/>
          <w:sz w:val="32"/>
          <w:szCs w:val="32"/>
          <w:lang w:eastAsia="en-GB"/>
        </w:rPr>
        <w:t>Cathy Belton</w:t>
      </w:r>
      <w:r w:rsidRPr="00D06840">
        <w:rPr>
          <w:rFonts w:ascii="Arial" w:eastAsia="Times New Roman" w:hAnsi="Arial" w:cs="Arial"/>
          <w:color w:val="000000"/>
          <w:sz w:val="32"/>
          <w:szCs w:val="32"/>
          <w:lang w:eastAsia="en-GB"/>
        </w:rPr>
        <w:t>, is introduced in the first scene and is the first character to speak.  She’s a petite woman with shoulder-length blonde hair with loose waves towards the bottom. Cora wears a red jumper, light grey jeans and dark-coloured ankle boots.</w:t>
      </w:r>
    </w:p>
    <w:p w14:paraId="4C7334FE" w14:textId="77777777" w:rsidR="00D06840" w:rsidRPr="00D06840" w:rsidRDefault="00D06840" w:rsidP="00D06840">
      <w:pPr>
        <w:spacing w:line="276" w:lineRule="auto"/>
        <w:rPr>
          <w:rFonts w:ascii="Arial" w:eastAsia="Times New Roman" w:hAnsi="Arial" w:cs="Arial"/>
          <w:sz w:val="32"/>
          <w:szCs w:val="32"/>
          <w:lang w:eastAsia="en-GB"/>
        </w:rPr>
      </w:pPr>
      <w:r w:rsidRPr="00D06840">
        <w:rPr>
          <w:rFonts w:ascii="Arial" w:eastAsia="Times New Roman" w:hAnsi="Arial" w:cs="Arial"/>
          <w:color w:val="000000"/>
          <w:sz w:val="32"/>
          <w:szCs w:val="32"/>
          <w:lang w:eastAsia="en-GB"/>
        </w:rPr>
        <w:t> </w:t>
      </w:r>
    </w:p>
    <w:p w14:paraId="7AC4C232" w14:textId="77777777" w:rsidR="00D06840" w:rsidRPr="00D06840" w:rsidRDefault="00D06840" w:rsidP="00D06840">
      <w:pPr>
        <w:spacing w:line="276" w:lineRule="auto"/>
        <w:rPr>
          <w:rFonts w:ascii="Arial" w:eastAsia="Times New Roman" w:hAnsi="Arial" w:cs="Arial"/>
          <w:sz w:val="32"/>
          <w:szCs w:val="32"/>
          <w:lang w:eastAsia="en-GB"/>
        </w:rPr>
      </w:pPr>
      <w:r w:rsidRPr="00D06840">
        <w:rPr>
          <w:rFonts w:ascii="Arial" w:eastAsia="Times New Roman" w:hAnsi="Arial" w:cs="Arial"/>
          <w:b/>
          <w:bCs/>
          <w:color w:val="000000"/>
          <w:sz w:val="32"/>
          <w:szCs w:val="32"/>
          <w:lang w:eastAsia="en-GB"/>
        </w:rPr>
        <w:t>Anna</w:t>
      </w:r>
      <w:r w:rsidRPr="00D06840">
        <w:rPr>
          <w:rFonts w:ascii="Arial" w:eastAsia="Times New Roman" w:hAnsi="Arial" w:cs="Arial"/>
          <w:color w:val="000000"/>
          <w:sz w:val="32"/>
          <w:szCs w:val="32"/>
          <w:lang w:eastAsia="en-GB"/>
        </w:rPr>
        <w:t xml:space="preserve">, played by </w:t>
      </w:r>
      <w:r w:rsidRPr="00D06840">
        <w:rPr>
          <w:rFonts w:ascii="Arial" w:eastAsia="Times New Roman" w:hAnsi="Arial" w:cs="Arial"/>
          <w:b/>
          <w:bCs/>
          <w:color w:val="000000"/>
          <w:sz w:val="32"/>
          <w:szCs w:val="32"/>
          <w:lang w:eastAsia="en-GB"/>
        </w:rPr>
        <w:t>Aisling O’Sullivan</w:t>
      </w:r>
      <w:r w:rsidRPr="00D06840">
        <w:rPr>
          <w:rFonts w:ascii="Arial" w:eastAsia="Times New Roman" w:hAnsi="Arial" w:cs="Arial"/>
          <w:color w:val="000000"/>
          <w:sz w:val="32"/>
          <w:szCs w:val="32"/>
          <w:lang w:eastAsia="en-GB"/>
        </w:rPr>
        <w:t>, also appears in the opening scene. She’s tall, with quite long pale blonde hair. She wears a navy button-up shirt, grey trousers and dark shoes, and has a glittering new bracelet on her wrist.</w:t>
      </w:r>
    </w:p>
    <w:p w14:paraId="695AF4C5" w14:textId="77777777" w:rsidR="00D06840" w:rsidRPr="00D06840" w:rsidRDefault="00D06840" w:rsidP="00D06840">
      <w:pPr>
        <w:spacing w:line="276" w:lineRule="auto"/>
        <w:rPr>
          <w:rFonts w:ascii="Arial" w:eastAsia="Times New Roman" w:hAnsi="Arial" w:cs="Arial"/>
          <w:sz w:val="32"/>
          <w:szCs w:val="32"/>
          <w:lang w:eastAsia="en-GB"/>
        </w:rPr>
      </w:pPr>
    </w:p>
    <w:p w14:paraId="616D061A" w14:textId="77777777" w:rsidR="00D06840" w:rsidRPr="00D06840" w:rsidRDefault="00D06840" w:rsidP="00D06840">
      <w:pPr>
        <w:spacing w:line="276" w:lineRule="auto"/>
        <w:rPr>
          <w:rFonts w:ascii="Arial" w:eastAsia="Times New Roman" w:hAnsi="Arial" w:cs="Arial"/>
          <w:sz w:val="32"/>
          <w:szCs w:val="32"/>
          <w:lang w:eastAsia="en-GB"/>
        </w:rPr>
      </w:pPr>
      <w:r w:rsidRPr="00D06840">
        <w:rPr>
          <w:rFonts w:ascii="Arial" w:eastAsia="Times New Roman" w:hAnsi="Arial" w:cs="Arial"/>
          <w:b/>
          <w:bCs/>
          <w:color w:val="000000"/>
          <w:sz w:val="32"/>
          <w:szCs w:val="32"/>
          <w:lang w:eastAsia="en-GB"/>
        </w:rPr>
        <w:t>Denise</w:t>
      </w:r>
      <w:r w:rsidRPr="00D06840">
        <w:rPr>
          <w:rFonts w:ascii="Arial" w:eastAsia="Times New Roman" w:hAnsi="Arial" w:cs="Arial"/>
          <w:color w:val="000000"/>
          <w:sz w:val="32"/>
          <w:szCs w:val="32"/>
          <w:lang w:eastAsia="en-GB"/>
        </w:rPr>
        <w:t xml:space="preserve">, played by </w:t>
      </w:r>
      <w:r w:rsidRPr="00D06840">
        <w:rPr>
          <w:rFonts w:ascii="Arial" w:eastAsia="Times New Roman" w:hAnsi="Arial" w:cs="Arial"/>
          <w:b/>
          <w:bCs/>
          <w:color w:val="000000"/>
          <w:sz w:val="32"/>
          <w:szCs w:val="32"/>
          <w:lang w:eastAsia="en-GB"/>
        </w:rPr>
        <w:t>Derbhle Crotty</w:t>
      </w:r>
      <w:r w:rsidRPr="00D06840">
        <w:rPr>
          <w:rFonts w:ascii="Arial" w:eastAsia="Times New Roman" w:hAnsi="Arial" w:cs="Arial"/>
          <w:color w:val="000000"/>
          <w:sz w:val="32"/>
          <w:szCs w:val="32"/>
          <w:lang w:eastAsia="en-GB"/>
        </w:rPr>
        <w:t>, is introduced in the second conversation. She has long, curly and voluminous dark brown hair. She wears a dark green top, light grey culotte-style trousers and grey canvas shoes, and sports earrings and a ring on her right ring finger.</w:t>
      </w:r>
    </w:p>
    <w:p w14:paraId="2E8FF9CC" w14:textId="77777777" w:rsidR="00D06840" w:rsidRPr="00D06840" w:rsidRDefault="00D06840" w:rsidP="00D06840">
      <w:pPr>
        <w:spacing w:line="276" w:lineRule="auto"/>
        <w:rPr>
          <w:rFonts w:ascii="Arial" w:eastAsia="Times New Roman" w:hAnsi="Arial" w:cs="Arial"/>
          <w:sz w:val="32"/>
          <w:szCs w:val="32"/>
          <w:lang w:eastAsia="en-GB"/>
        </w:rPr>
      </w:pPr>
    </w:p>
    <w:p w14:paraId="646EE598" w14:textId="0B12B55B" w:rsidR="00D06840" w:rsidRPr="00D06840" w:rsidRDefault="00D06840" w:rsidP="00D06840">
      <w:pPr>
        <w:spacing w:line="276" w:lineRule="auto"/>
        <w:rPr>
          <w:rFonts w:ascii="Arial" w:eastAsia="Times New Roman" w:hAnsi="Arial" w:cs="Arial"/>
          <w:sz w:val="32"/>
          <w:szCs w:val="32"/>
          <w:lang w:eastAsia="en-GB"/>
        </w:rPr>
      </w:pPr>
      <w:r w:rsidRPr="00D06840">
        <w:rPr>
          <w:rFonts w:ascii="Arial" w:eastAsia="Times New Roman" w:hAnsi="Arial" w:cs="Arial"/>
          <w:color w:val="000000"/>
          <w:sz w:val="32"/>
          <w:szCs w:val="32"/>
          <w:lang w:eastAsia="en-GB"/>
        </w:rPr>
        <w:t xml:space="preserve">This concludes the introductory notes for this production of </w:t>
      </w:r>
      <w:r w:rsidRPr="00035A7B">
        <w:rPr>
          <w:rFonts w:ascii="Arial" w:eastAsia="Times New Roman" w:hAnsi="Arial" w:cs="Arial"/>
          <w:b/>
          <w:bCs/>
          <w:i/>
          <w:iCs/>
          <w:color w:val="000000"/>
          <w:sz w:val="32"/>
          <w:szCs w:val="32"/>
          <w:lang w:eastAsia="en-GB"/>
        </w:rPr>
        <w:t>The Approach</w:t>
      </w:r>
      <w:r w:rsidRPr="00D06840">
        <w:rPr>
          <w:rFonts w:ascii="Arial" w:eastAsia="Times New Roman" w:hAnsi="Arial" w:cs="Arial"/>
          <w:b/>
          <w:bCs/>
          <w:color w:val="000000"/>
          <w:sz w:val="32"/>
          <w:szCs w:val="32"/>
          <w:lang w:eastAsia="en-GB"/>
        </w:rPr>
        <w:t xml:space="preserve"> </w:t>
      </w:r>
      <w:r w:rsidRPr="00D06840">
        <w:rPr>
          <w:rFonts w:ascii="Arial" w:eastAsia="Times New Roman" w:hAnsi="Arial" w:cs="Arial"/>
          <w:color w:val="000000"/>
          <w:sz w:val="32"/>
          <w:szCs w:val="32"/>
          <w:lang w:eastAsia="en-GB"/>
        </w:rPr>
        <w:t>by Mark O’Rowe.</w:t>
      </w:r>
    </w:p>
    <w:p w14:paraId="0D6AD3EF" w14:textId="77777777" w:rsidR="00D06840" w:rsidRPr="00D06840" w:rsidRDefault="00D06840" w:rsidP="00D06840">
      <w:pPr>
        <w:spacing w:line="276" w:lineRule="auto"/>
        <w:rPr>
          <w:rFonts w:ascii="Arial" w:eastAsia="Times New Roman" w:hAnsi="Arial" w:cs="Arial"/>
          <w:sz w:val="32"/>
          <w:szCs w:val="32"/>
          <w:lang w:eastAsia="en-GB"/>
        </w:rPr>
      </w:pPr>
    </w:p>
    <w:p w14:paraId="3A2BE402" w14:textId="62B1F98D" w:rsidR="00D06840" w:rsidRPr="00D06840" w:rsidRDefault="00D06840" w:rsidP="00D06840">
      <w:pPr>
        <w:spacing w:line="276" w:lineRule="auto"/>
        <w:rPr>
          <w:rFonts w:ascii="Arial" w:eastAsia="Times New Roman" w:hAnsi="Arial" w:cs="Arial"/>
          <w:sz w:val="32"/>
          <w:szCs w:val="32"/>
          <w:lang w:eastAsia="en-GB"/>
        </w:rPr>
      </w:pPr>
      <w:r w:rsidRPr="00D06840">
        <w:rPr>
          <w:rFonts w:ascii="Arial" w:eastAsia="Times New Roman" w:hAnsi="Arial" w:cs="Arial"/>
          <w:color w:val="000000"/>
          <w:sz w:val="32"/>
          <w:szCs w:val="32"/>
          <w:lang w:eastAsia="en-GB"/>
        </w:rPr>
        <w:t>We hope you enjoy the show.</w:t>
      </w:r>
    </w:p>
    <w:p w14:paraId="436B02AA" w14:textId="77777777" w:rsidR="00D06840" w:rsidRPr="00D06840" w:rsidRDefault="00D06840" w:rsidP="00D06840">
      <w:pPr>
        <w:jc w:val="center"/>
        <w:rPr>
          <w:b/>
          <w:bCs/>
          <w:sz w:val="48"/>
          <w:szCs w:val="48"/>
        </w:rPr>
      </w:pPr>
    </w:p>
    <w:sectPr w:rsidR="00D06840" w:rsidRPr="00D068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40"/>
    <w:rsid w:val="00035A7B"/>
    <w:rsid w:val="006B00E2"/>
    <w:rsid w:val="009E49F6"/>
    <w:rsid w:val="00D068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D2A5C8E"/>
  <w15:chartTrackingRefBased/>
  <w15:docId w15:val="{4510B9C3-6452-1A49-B36E-29D2EB4F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84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559</Words>
  <Characters>2969</Characters>
  <Application>Microsoft Office Word</Application>
  <DocSecurity>0</DocSecurity>
  <Lines>40</Lines>
  <Paragraphs>5</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Farrell</dc:creator>
  <cp:keywords/>
  <dc:description/>
  <cp:lastModifiedBy>Microsoft Office User</cp:lastModifiedBy>
  <cp:revision>2</cp:revision>
  <dcterms:created xsi:type="dcterms:W3CDTF">2021-01-22T17:09:00Z</dcterms:created>
  <dcterms:modified xsi:type="dcterms:W3CDTF">2021-01-22T17:09:00Z</dcterms:modified>
</cp:coreProperties>
</file>